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27" name="image1.png"/>
            <a:graphic>
              <a:graphicData uri="http://schemas.openxmlformats.org/drawingml/2006/picture">
                <pic:pic>
                  <pic:nvPicPr>
                    <pic:cNvPr descr="Picture 2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28" name="image2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Board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September 1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Welcome and introductions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 Reports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Laguna Hills High School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Alisos Intermediate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Gates Elementary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District Office Report: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Beth Borkowski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President’s Report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Olivewood TK Program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Appoint Parliamentarian and Chairpersons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Open positions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September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general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meeting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Secretary’ Report – approval of minutes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Treasurer’s Report</w:t>
      </w:r>
    </w:p>
    <w:p w:rsidR="00000000" w:rsidDel="00000000" w:rsidP="00000000" w:rsidRDefault="00000000" w:rsidRPr="00000000" w14:paraId="0000001D">
      <w:pPr>
        <w:numPr>
          <w:ilvl w:val="4"/>
          <w:numId w:val="1"/>
        </w:numPr>
        <w:ind w:left="180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Budget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Vice President Reports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Operations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5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DDLM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Ways and Means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5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Fall Pledge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Business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Adjournment</w:t>
      </w:r>
    </w:p>
    <w:sectPr>
      <w:headerReference r:id="rId9" w:type="default"/>
      <w:footerReference r:id="rId10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I23dPUAxFFgiDjFkmLj7A8NXUw==">CgMxLjA4AHIhMUo3SlFQWEMzdTk3bkhkd2NlN1lKRHpNbXNEdlV0VExf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